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6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026178" w:rsidRPr="00026178" w:rsidTr="0002617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0" w:type="dxa"/>
              <w:left w:w="0" w:type="dxa"/>
              <w:bottom w:w="450" w:type="dxa"/>
              <w:right w:w="0" w:type="dxa"/>
            </w:tcMar>
            <w:hideMark/>
          </w:tcPr>
          <w:p w:rsidR="00026178" w:rsidRPr="00026178" w:rsidRDefault="00026178" w:rsidP="000F3EBC">
            <w:pPr>
              <w:spacing w:after="0" w:line="240" w:lineRule="auto"/>
              <w:ind w:firstLine="709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333333"/>
                <w:spacing w:val="6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b/>
                <w:bCs/>
                <w:caps/>
                <w:color w:val="333333"/>
                <w:spacing w:val="6"/>
                <w:sz w:val="28"/>
                <w:szCs w:val="28"/>
                <w:lang w:eastAsia="ru-RU"/>
              </w:rPr>
              <w:t>ПОНЯТИЕ МЕТОДОЛОГИИ НАУКИ</w:t>
            </w:r>
          </w:p>
          <w:p w:rsidR="00026178" w:rsidRPr="00026178" w:rsidRDefault="00026178" w:rsidP="000F3EB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Методология науки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— это научная дисциплина, которая изучает </w:t>
            </w:r>
            <w:r w:rsidRPr="0002617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методы научно-познавательной деятельности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Методология в широком смысле (см. </w:t>
            </w:r>
            <w:hyperlink r:id="rId6" w:history="1"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>Методология</w:t>
              </w:r>
            </w:hyperlink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 представляет собой рационально-рефлексивную </w:t>
            </w:r>
            <w:r w:rsidRPr="0002617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мыслительную деятельность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направленную изучение способов преобразования человеком действительности — методов (рациональных действий, которые необходимо предпринять, чтобы решить определённую задачу или достичь определённой цели — см. </w:t>
            </w:r>
            <w:hyperlink r:id="rId7" w:history="1"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>Метод</w:t>
              </w:r>
            </w:hyperlink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 Применение методов осуществляется в любой сфере научно-познавательной деятельности (см. </w:t>
            </w:r>
            <w:hyperlink r:id="rId8" w:history="1"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>Наука</w:t>
              </w:r>
            </w:hyperlink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 Методология науки осуществляет исследование, поиск, разработку и систематизацию методов, применяемых в этой деятельности для получения </w:t>
            </w:r>
            <w:r w:rsidRPr="0002617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научного знания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и тех общих принципов, которыми она направляется (см. </w:t>
            </w:r>
            <w:hyperlink r:id="rId9" w:history="1"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>Методы научного познания</w:t>
              </w:r>
            </w:hyperlink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</w:t>
            </w:r>
          </w:p>
          <w:p w:rsidR="00026178" w:rsidRPr="00026178" w:rsidRDefault="00026178" w:rsidP="000F3EB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Методология науки всегда была органически связана с </w:t>
            </w:r>
            <w:r w:rsidRPr="0002617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философией науки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и </w:t>
            </w:r>
            <w:r w:rsidRPr="0002617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теорией познания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(эпистемологией), а также с </w:t>
            </w:r>
            <w:r w:rsidRPr="0002617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логикой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(см. </w:t>
            </w:r>
            <w:hyperlink r:id="rId10" w:history="1"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>Логика</w:t>
              </w:r>
            </w:hyperlink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 в целом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особенно с </w:t>
            </w:r>
            <w:r w:rsidRPr="0002617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логикой науки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Все эти виды рационально-рефлексивной деятельности познающего мышления и научно-познавательной деятельности тесно переплетены друг с другом, и какая-либо их искусственная демаркация вряд ли возможна и непродуктивна. Тем не менее, в общем контексте всех этих дисциплин понятие методологии науки ориентировано на максимально возможное приближение к реальной практике научной деятельности, на выявление и артикуляцию конструктивных способов действия по построению научных знаний.</w:t>
            </w:r>
          </w:p>
          <w:p w:rsidR="00026178" w:rsidRPr="00026178" w:rsidRDefault="00026178" w:rsidP="000F3EB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Научное познание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представляет собой институционально закреплённый вид деятельности, в котором освоение человеком действительности становится инструментально опосредованным процессом взаимодействия </w:t>
            </w:r>
            <w:r w:rsidRPr="0002617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исследователей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(учёных). Эффективность подобного взаимодействия,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следовательно воспроизводство и развитие науки как таковой, обеспечивается накоплением и трансляцией когнитивного опыта и знания, что становится возможным за счёт устойчивых познавательных практик, каковыми являются методы осуществления научно-познавательного процесса. Систематическое развитие научных методов оказывается наиболее важным условием становления и развития науки как социальной системы. Использование научных методов делает процесс научного поиска потенциально воспроизводимой процедурой, что имеет принципиальное значение с точки зрения обеспечения достоверности результатов исследования, поскольку последние становятся проверяемыми параметрами. Кроме того, опосредованность научного исследования сформированными и подлежащими преобразованию научными методами обусловливает возможность подготовки учёных и является предпосылкой специализации научно-познавательного процесса, создавая условия становления науки в качестве профессиональной инфраструктуры, обладающей сложной 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системой разделения труда и за счёт этого способной концентрировать и координировать научно-исследовательские ресурсы.</w:t>
            </w:r>
          </w:p>
          <w:p w:rsidR="00026178" w:rsidRPr="00026178" w:rsidRDefault="00026178" w:rsidP="000F3EB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Современное научное познание представляет собой комплексный процесс взаимодействия исследователей по поводу формирования и использования научных знаний с целью понимания, объяснения, прогнозирования и преобразования действительности. Специализация исследовательской деятельности в современной науке предполагает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дифференцированность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методов осуществления научно-познавательного процесса. Причём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воспроизводимость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последних в пределах единой, хотя и нелинейной, структуры деятельности предполагает, что подобные методы — это не разрозненное множество созданных в ходе развития науки инструментов познания, но совокупность функционально взаимосвязанных познавательных практик.</w:t>
            </w:r>
          </w:p>
          <w:p w:rsidR="00026178" w:rsidRPr="00026178" w:rsidRDefault="00026178" w:rsidP="000F3EB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Методологические исследования в современной науке принято разделять на общие, частные и конкретные:</w:t>
            </w:r>
          </w:p>
          <w:p w:rsidR="00026178" w:rsidRPr="00026178" w:rsidRDefault="00026178" w:rsidP="000F3EBC">
            <w:pPr>
              <w:numPr>
                <w:ilvl w:val="0"/>
                <w:numId w:val="1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Общая методология науки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исследует проблемы обоснования научного знания независимо от того, в какой из конкретных научных дисциплин оно получено. Центральными её проблемами являются: исследование таких универсальных операций научного познания, как объяснение и понимание, а также способов обоснования научного знания; анализ критериев приемлемости (или адекватности) систем научных утверждений (научных теорий); изучение тех систем категорий, которые используются в качестве координат научного мышления; различия между науками о природе и 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науками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 культуре; проблематика единства научного познания.</w:t>
            </w:r>
          </w:p>
          <w:p w:rsidR="00026178" w:rsidRPr="00026178" w:rsidRDefault="00026178" w:rsidP="000F3EBC">
            <w:pPr>
              <w:numPr>
                <w:ilvl w:val="0"/>
                <w:numId w:val="1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Частная методология науки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исследует методологические проблемы отдельных наук или их узких групп, будучи представленной в познавательных пространствах соответствующих дисциплин. К сфере этой методологии относятся, например, методология физики, методология биологии, методология наук исторического ряда и многих других. Так, и в физике, и в биологии применяется операция объяснения; вместе с тем, многие биологические объяснения используют понятие цели, которое теряет смысл применительно к физическим объектам. Что представляет собой целевое, или телеологическое, биологическое объяснение и почему оно может использоваться только в биологических науках, но не в физике, космологии или химии? Можно ли заменить телеологическое объяснение обычным для других естественных наук объяснением через научный закон? Эти и подобные вопросы относятся к частной методологии. Характерной особенностью всякой частной методологии является то, что она, будучи важной для какой-то отдельной науки или узкой группы наук, почти не представляет интереса для других дисциплин.</w:t>
            </w:r>
          </w:p>
          <w:p w:rsidR="00026178" w:rsidRPr="00026178" w:rsidRDefault="00026178" w:rsidP="000F3EBC">
            <w:pPr>
              <w:numPr>
                <w:ilvl w:val="0"/>
                <w:numId w:val="1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Конкретная методология науки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называемая иногда </w:t>
            </w:r>
            <w:r w:rsidRPr="0002617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методикой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исследует методологические аспекты, связанные с отдельными операциями в рамках конкретных научных дисциплин.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Внутридисциплинарные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методы теоретического и эмпирического исследования, включая методологию конкретных исследований, являются по преимуществу узкоспециализированными когнитивными практиками. К сфере этой методологии, меняющейся от науки к науке, относятся, например, методика проведения физического эксперимента, методика эксперимента в биологии, методика опроса в социологии, методика анализа источников в истории и тому подобные.</w:t>
            </w:r>
          </w:p>
          <w:p w:rsidR="00026178" w:rsidRPr="00026178" w:rsidRDefault="00026178" w:rsidP="000F3EBC">
            <w:pPr>
              <w:spacing w:after="0" w:line="240" w:lineRule="auto"/>
              <w:ind w:firstLine="709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333333"/>
                <w:spacing w:val="6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b/>
                <w:bCs/>
                <w:caps/>
                <w:color w:val="333333"/>
                <w:spacing w:val="6"/>
                <w:sz w:val="28"/>
                <w:szCs w:val="28"/>
                <w:lang w:eastAsia="ru-RU"/>
              </w:rPr>
              <w:t>РАЗВИТИЕ МЕТОДОЛОГИИ НАУКИ</w:t>
            </w:r>
          </w:p>
          <w:p w:rsidR="00026178" w:rsidRPr="00026178" w:rsidRDefault="00026178" w:rsidP="000F3EB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Первоначально методология науки мыслится как философское (см. </w:t>
            </w:r>
            <w:hyperlink r:id="rId11" w:history="1"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>Философия</w:t>
              </w:r>
            </w:hyperlink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 учение о методах познания и входит в качестве составной части в логику. В «Логике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Пор-Рояля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 (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Logique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ou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l’Art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de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Penser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1662) А.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Арно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 П. Николя учение о методах анализа и синтеза понималось как завершающая часть логического учения. Характеризуя методологический аспект логики, её авторы ещё не делают различия между критериями истинности, часто апеллируя не к форме, а к интуитивной ясности рассуждения. С их точки зрения, естественный способ изложения истины — причинно-следственный, а не логический, поэтому следует стремиться к «естественной связи идей». Примером неестественных рассуждений служат косвенные доказательства. Согласно авторам «Логики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Пор-Рояля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», косвенно можно доказывать только отрицательные положения, но нельзя доказывать суждения существования. Нельзя также умозаключать от частного к общему. Только полная индукция является верным средством познания. Не все математические суждения аналитические, а только аксиомы, которые познаются умозрительно. Очевидность (интуитивная ясность) есть признак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аналитичности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 реальное и неочевидное нельзя брать как аксиому, но номинально определённое можно. Теорию определений авторы заимствуют у Б. Паскаля, а общее учение о методе — у Р. Декарта. Обе темы авторы относят к «самой полезной и самой важной» части общей логики. В разделе об определении они указывают на необходимость сообразоваться с обычным словоупотреблением и строго различать определение имени (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definitio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nominis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 и определение вещи (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definiti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rei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 A в разделе о методе они указывают два их вида: 1) анализ (метод решения или изобретения), который служит для открытия истин; 2) синтез (теоретический метод), который служит для изложения истин уже открытых. Первый «скорее заключается в проницательности и способности ума правильно оценивать вещи, чем в особых правилах», второй — по существу аксиоматический метод геометрии с добавлением правил для определений, для аксиом, для доказательств и для самого метода, отражающих картезианский подход к основам науки.</w:t>
            </w:r>
          </w:p>
          <w:p w:rsidR="00026178" w:rsidRPr="00026178" w:rsidRDefault="00026178" w:rsidP="000F3EB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Аналогичным образом учение о методах познания понималось 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у Г. В. Лейбница, </w:t>
            </w:r>
            <w:proofErr w:type="spellStart"/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X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 фон Вольфа и отчасти у Дж. Ст. Милля. Правда, для </w:t>
            </w:r>
            <w:proofErr w:type="spellStart"/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X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 фон Вольфа и его школы учение о методах составляет часть практической логики.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Начиная с И. Канта происходит вычленение учения о методах из состава логики, хотя в «Логике» И. Кант трактует учение о методах как часть логики, которая должна «трактовать о форме науки вообще, или о способе соединения многообразия познания в науку» (Кант И. Трактаты и письма.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—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М., 1990, с. 435).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Методология должна привести к отчётливости, основательности и к систематическому упорядочению познания в целое научного знания. Среди методов, анализируемых И. Кантом, методы логического усовершенствования знания (определение, экспозиция, описание, логическое деление понятий, аналитический и синтетический методы). Хотя у И. Канта методология ещё входит в состав логики, однако её цель и структура существенно расширяется, поскольку она одновременно оказывается и частью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наукоучения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В «Критике чистого разума» он раскрывает задачу трансцендентальной методологии как определение формальных условий полной системы чистого разума и расчленяет её на дисциплину, канон, архитектонику и историю чистого разума. По сути дела трансцендентальная методология имеет дело с путями построения системной формы научно-теоретического знания. Методология тем самым тождественна если не методам изложения, то методам построения систем теоретического знания. Этот подход неприемлем для Г. В. Ф. Гегеля.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 состав логики как науки он включает рассмотрение не только научного метода, но и самого понятия науки (Гегель Г. В. Ф. Наука логики, т. 1.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—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М., 1970, с. 95).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Учение о методе оказывается для него не просто анализом способов изложения, «движение этого метода [диалектики] есть движение самой сути дела» (там же, с. 108), а метод есть «осознание формы внутреннего самодвижения её [логики] содержания» (там же, с. 107). Тем самым логика совпадает с диалектикой и с изучением категориальной структуры научного знания, а сам метод, понимаемый содержательно, оказывается формой самодвижения научно-теоретического знания в его всеобщей категориальной форме.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 должен мыслиться, по Г. В. Ф. Гегелю, не как внешняя форма, а как «душа всякой объективности» (там же, т. 3, с. 290), как «само себя знающее понятие, имеющее своим предметом себя в качестве и субъективного, и объективного, как расширяющийся до системы и раскрывающийся в восхождении от абстрактных определений к конкретным до тотально-целостной системы» (там же, с. 306).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Таким образом, учение о методе у Г. В. Ф. Гегеля оказывается частью метафизики, совпадающей с логикой и с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наукоучением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26178" w:rsidRPr="00026178" w:rsidRDefault="00026178" w:rsidP="000F3EB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последующем развитии методологии выявляются различные линии в трактовке её целей и предмета. Б.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Больцано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разворачивая в своём «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Наукоучении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» логику науки, включает в неё эвристику — исследование путей и методов достижения истинного знания.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И. Ф.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Гербарта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методология — первая часть метафизики (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Allegemeine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Methaphysik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—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В., 1828, § 182).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Для Х. фон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Зигварта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методология — это учение о способах совершенствования нашего мышления, цель которого определить границы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приложимости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 значимость исследовательских методов (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Logik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Bd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2.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В., 1924, S. 3). Я. Фриз рассматривает методологию как часть прикладной логики, занимающейся логической техникой (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System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der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Logik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 1837, S. 12). Во второй половине XIX века специалисты в области естественных наук остро ощущали недостаток в изучении и обобщении методов различных наук. Интенсивно развивавшаяся специальная методология не ограничивалась методами индукции и дедукции (см. </w:t>
            </w:r>
            <w:hyperlink r:id="rId12" w:history="1"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>Индукция</w:t>
              </w:r>
            </w:hyperlink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и </w:t>
            </w:r>
            <w:hyperlink r:id="rId13" w:history="1"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>Дедукция</w:t>
              </w:r>
            </w:hyperlink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), анализа и синтеза. В естествознании начали широко использоваться исторические, сравнительные, типологические методы, а в психологии и социальных науках — количественные и экспериментальные методы. Общая же методология оставляла вне поля своего зрения эти специальные методы.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 Вундт, пытаясь ответить на запросы своего времени, усматривал цель методологии в изучении методов отдельных наук и посвятил специальный том своей «Логики» анализу методов математики, физики, химии, биологии, психологии, филологии, истории, экономики, юриспруденции (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Logik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Bd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2.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Methodenslehre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proofErr w:type="spellStart"/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Stuttgart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1880).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Неокантианцы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Марбургской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школы уделили основное внимание методам математики и естествознания (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Natorp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P.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Die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logischen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Grundlagen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der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exakten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Wissenschaften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 —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Leipzig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 1923), в то время как неокантианцы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Баденской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школы — идеографической методологии исторических наук (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Виндельбанд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В. Прелюдии. —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СПб., 1904).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Для В.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Виндельбанда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методология — это применение логики к познавательным целям отдельных наук, поэтому методология есть техническая дисциплина, использующая логические формы и нормы в методах различных наук. Для неокантианцев вообще характерен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панметодологизм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то есть превращение методологии в универсальное философское учение, определяющее и форму, и содержание, и предмет научного познания и вообще своеобразие тех или иных научных дисциплин. В этот же период начинается чёткое различение методов изложения и методов исследования (либо в связи с различением логики предметности от логики мышления у М.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Хонеккера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либо в связи с различением логики дескриптивных и нормативных наук в «Логических исследованиях» Э.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Гуссерля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</w:t>
            </w:r>
          </w:p>
          <w:p w:rsidR="00026178" w:rsidRPr="00026178" w:rsidRDefault="00026178" w:rsidP="000F3EB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первой четверти XX века разворачивается процесс отделения методологии от логики и превращения её в самостоятельную исследовательскую область. Одновременно в специальных науках ощущается потребность в методологической рефлексии и сами учёные берут на себя функции методологов. В предисловии к книге «Метод в науках» (рус. пер. — СПб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., 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1911) отмечается, что «философия наук, и в особенности методология… приобрела такое значение, что программы различных наших 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учебных заведений должны были отвести ей особое место, становившееся с каждой новой реформой всё больше и больше». В различных науках разворачиваются методологические споры между представителями различных направлений.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Это относится и к представителям естественных наук (в физике — А. Пуанкаре, Н. А. Умов, Э. Мах; в биологии — К. Бернар, К.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Фриш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), и к представителям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социогуманитарного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знания (в истории — Р. Ю. Виппер, А. С. Лаппо-Данилевский, Н. И. Кареев; в праве — Б. А.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Кистяковский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П. И. Новгородцев; в экономике — Г.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Шмоллер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Л.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Мизес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А. И. Чупров).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Формируются альтернативные методологические программы, например программа «описательной физики» в противовес методам объяснения в физических науках, в математике начинают формироваться различные направления в обосновании математики — логицизм, интуиционизм. В этот же период развёртывается критика понятий причинности и детерминистского объяснения в научном знании, усиливается интерес к статистическим, теоретико-вероятностным методам, к метаматематическим и металогическим проблемам. Цель философии усматривается в критическом анализе опыта (эмпириомонизм, эмпириокритицизм), а затем языка науки.</w:t>
            </w:r>
          </w:p>
          <w:p w:rsidR="00026178" w:rsidRPr="00026178" w:rsidRDefault="00026178" w:rsidP="000F3EB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Методология науки в России также прошла длительный путь развития. Уже во второй половине XIX века в отечественной философии осуществляется исследование дедуктивных и индуктивных методов (Ф. А. Зеленогорский, П. Э.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Лейкефельд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), методов эмпирически наук (Н. С. Страхов), общественных наук (Г. Н. Вырубов), осмысление сравнительно-исторического и типологического методов (И. И.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Ягодинский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В. С.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Шилкарский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 Развёртывается логическое исследование методов математики и самой логики (П. С.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Порецкий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 Н. Поварнин). Наряду с попытками выделить специфически диалектическую методологию, совпадающую с построением системы категорий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(Η.Γ. </w:t>
            </w:r>
            <w:proofErr w:type="spellStart"/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Дебольский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), строятся различные варианты неопозитивистского анализа методов эмпирических наук (эмпириокритицизм В. А Базарова, эмпириосимволизм П. С. Юшкевича, эмпириомонизм А. А. Богданова). Проводятся исследования специфики методологии общественных наук в целом (С. Л. Франк, Н. Н. Алексеев) и исторических в частности (А. С. Лаппо-Данилевский, Н. И. Кареев, Р. Ю. Виппер, А. И. Введенский). В методологии математики проводятся исследования связи доказательства и интуиции в геометрии (В. Ф. Каган, А. С. Богомолов), истории формирования и развития аксиоматико-дедуктивного метода (Д. Д.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Мордухай-Болтовской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 Проводятся исследования специфики методологии гуманитарных наук (Г. Г.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Шпет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М. М. Бахтин, А. Ф. Лосев). Формируются различные методологические программы в психологии — от ориентации на экспериментальные методы до методов интроспекции, от методов психоанализа до методов объективной рефлексологии (Г. И. Челпанов, В. М. Бехтерев). К концу 1920-х годов 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в России формируется методология как специфическая область философского анализа научного мышления. В. Н. Ивановский написал одну из первых книг по методологии — «Методологическое введение в науку и философию» (Минск, 1923); Г. А. Грузинцев провёл в своей работе «Очерки теории науки» (Днепропетровск, 1927) различение методов обоснования и методов исследования. В эти же годы интенсивно разрабатывается методология специальных наук нередко с альтернативных позиций (в биологии — Н. И. Вавилов, А. А. Любищев, А Г. Гурвич; в физике, прежде всего теории относительности, — К. А. Тимирязев, А. А. Фридман, А. Ф. Иоффе и другие). В этот же период выдвигается весьма широкая программа системно-организационного понимания методологии —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тектология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 А. Богданова. Обсуждаются проблемы применения математических методов в различных науках — от биогеохимии (В. И. Вернадский) до биологии (А. А. Любищев).</w:t>
            </w:r>
          </w:p>
          <w:p w:rsidR="00026178" w:rsidRPr="00026178" w:rsidRDefault="00026178" w:rsidP="000F3EB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Догматический марксизм, отстаивая позицию совпадения диалектики, логики и теории познания, отнюдь не предполагал развития ни того, ни другого, ни третьего. Вся логико-методологическая работа (начиная с 1930-х до середины 1950-х годов) осуществлялась в рамках специальной методологии и проводилась скорее самими учёными, чем философами. Поворот к методологии и интенсивная логико-методологическая работа с середины 1950-х годов были не только способом избежать идеологических догм, но и формой ответа на методологические вызовы естественных и социальных наук,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 те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актуальные проблемы, которые нуждались в философско-методологическом осмыслении. И здесь были достигнуты наибольшие успехи в отечественной философии. В 1952 году начинает работать Московский методологический кружок (ММК), послуживший истоком целого ряда новых программ в методологии науки. На первых порах осуществляется логико-методологический анализ метода восхождения от абстрактного к 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конкретному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(А. А. Зиновьев, Э. В.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Ильенков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), формируется программа «содержательной логики» и методологии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мыследеятельности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(Г. П. Щедровицкий, Н. Г. Алексеев).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 середины 1950-х годов интенсивно развивается и общая и специальная методология, причём в совершенно различных направлениях, в частности: методология истории (М. Я.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Гефтер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В. С.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Библер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А. Я. Гуревич, А. И. Данилов), методология физики (программа изучения методологических принципов физики — Б. М. Кедров, Η.Φ. Овчинников, И. С. Алексеев), анализ построения физической теории (М. Э.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Омельяновский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Э. М.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Чудинов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В. С.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Стёпин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Е.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Мамчур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), исследование методов биологических на</w:t>
            </w:r>
            <w:bookmarkStart w:id="0" w:name="_GoBack"/>
            <w:bookmarkEnd w:id="0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ук (И. Т. Фролов, Р. С. Карпинская, С. В.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Мейен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), методология историко-научных исследований (Б. С. Грязнов, Н. И.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Родный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), исследование методов семиотики и герменевтики (В. С. Иванов, Ю. М. Лотман).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Развёртывается программа логики научного исследования (П. В.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Копнин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М. В. Попович, 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Б. С. Крымский). Методологически значимыми являются разработки современной логики (А. А. Зиновьев, В. А. Смирнов, Б. Н.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Пятницын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 Проводятся исследования по методологии системных исследований (И. В.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Блауберг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Э. Г. Юдин, В. Н. Садовский), в рамках которой формируется методология проектирования систем организационного управления и искусственного интеллекта (С. П. Никаноров, Д. А. Поспелов). Методология перерастает рамки методологии науки и всё более превращается в методологию деятельности и проектирования эргономических систем «человек-машина», интеллектуальных систем, систем организационного управления.</w:t>
            </w:r>
          </w:p>
          <w:p w:rsidR="00026178" w:rsidRPr="00026178" w:rsidRDefault="00026178" w:rsidP="000F3EB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 второй половине XX века методологическая работа и внутри, и вне философии существенно расширяется. Если в 1930-е годы период в связи с развитием квантовой механики интенсивно обсуждаются методологические принципы физики — наблюдаемости, дополнительности, соответствия, неопределённости, симметрии (Н. Бор, А. Эйнштейн, В. Гейзенберг, Э.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Шрёдингер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Е.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Вигнер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), то 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начиная с 1950-х годов интенсивно обсуждаются методологические принципы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 других наук — биологии, психологии, социологии.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Наряду с развёртыванием методов современной логики (прежде всего логического синтаксиса и семантики формализованных языков), широко используемых в качестве методологии научного знания, формируется ряд новых направлений, по-разному осуществляющих поиск новой методологии, — «логика исследования» К. Поппера,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неаристотелева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логика в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неорационализме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Башляра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поворот от логической семантики к прагматической методологии в работах представителей Львовско-Варшавской школы (Т.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Котарбиньский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К.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Айдукевич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), которая, ориентируясь на 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праксеологию</w:t>
            </w:r>
            <w:proofErr w:type="spellEnd"/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анализирует максимы, относящиеся к методу и к действиям в соответствии с ними. В этот период происходит окончательное выделение методологии из логики и философии науки.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Этот процесс обусловлен развёртыванием методологии специальных наук, которая анализирует и обобщает методы научного знания, методов как эмпирических (естественных и социальных), так и неэмпирических наук, и вместе с тем поворотом к методологии в связи с гораздо более широким классом задач проектирования технических и интеллектуальных систем, рефлексивного анализа и осмысления целей и норм деятельности человека в многообразных областях общественной жизни — от технического</w:t>
            </w:r>
            <w:proofErr w:type="gram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изобретательства до социальной инженерии. Наряду с этим, с середины XX века наметилась тенденция обособления методологии от научно-теоретического (и философского) знания в особую область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знаниевых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практик (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неорационализм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системо-мыследеятельностная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методология и другие).</w:t>
            </w:r>
          </w:p>
          <w:p w:rsidR="00026178" w:rsidRPr="00026178" w:rsidRDefault="00026178" w:rsidP="000F3EB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современной ситуации наиболее важной предпосылкой продуктивного развития методологии науки является ориентация на реальную практику научно-познавательной деятельности во всей </w:t>
            </w: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её полноте и многообразии, опора на материал истории науки, преодоление предвзятости в выборе моделей и схем научного познания. </w:t>
            </w:r>
            <w:proofErr w:type="gram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Наиболее важной задачей методологической мысли в настоящее время является осознание и соответствующая проектно-конструктивная ориентация на проблематику естественнонаучного, технического и гуманитарного научного знания, переход от характерного для классического подхода чисто объектного рассмотрения научной предметности к такому её рассмотрению, которое включало бы «человеческий фактор», учитывало бы взаимодействие собственно познавательных и ценностных установок в научно-познавательной деятельности.</w:t>
            </w:r>
            <w:proofErr w:type="gramEnd"/>
          </w:p>
        </w:tc>
      </w:tr>
      <w:tr w:rsidR="00026178" w:rsidRPr="00026178" w:rsidTr="0002617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026178" w:rsidRPr="00026178" w:rsidRDefault="00026178" w:rsidP="000F3EBC">
            <w:pPr>
              <w:spacing w:after="0" w:line="240" w:lineRule="auto"/>
              <w:ind w:firstLine="709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222222"/>
                <w:spacing w:val="6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b/>
                <w:bCs/>
                <w:caps/>
                <w:color w:val="222222"/>
                <w:spacing w:val="6"/>
                <w:sz w:val="28"/>
                <w:szCs w:val="28"/>
                <w:lang w:eastAsia="ru-RU"/>
              </w:rPr>
              <w:lastRenderedPageBreak/>
              <w:t>БИБЛИОГРАФИЯ</w:t>
            </w:r>
          </w:p>
        </w:tc>
      </w:tr>
      <w:tr w:rsidR="00026178" w:rsidRPr="00026178" w:rsidTr="0002617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70" w:type="dxa"/>
              <w:left w:w="0" w:type="dxa"/>
              <w:bottom w:w="300" w:type="dxa"/>
              <w:right w:w="0" w:type="dxa"/>
            </w:tcMar>
            <w:hideMark/>
          </w:tcPr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Гегель Г. В. Ф. Наука логики. В 2-х тт. — М., 1970.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14" w:history="1"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>Декарт Р. Рассуждение о методе</w:t>
              </w:r>
            </w:hyperlink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 — М., 1953.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Каган М. С. Человеческая деятельность. — М., 1974.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Кант И. Критика чистого разума. — М., 1994.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Кант И. Трактаты и письма. — М., 1990.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15" w:history="1"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>Кун Т. Структура научных революций</w:t>
              </w:r>
            </w:hyperlink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 — М., 1975.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16" w:history="1">
              <w:proofErr w:type="spellStart"/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>Лакатос</w:t>
              </w:r>
              <w:proofErr w:type="spellEnd"/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 xml:space="preserve"> И. Доказательства и опровержения</w:t>
              </w:r>
            </w:hyperlink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 — М., 1987.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17" w:history="1">
              <w:proofErr w:type="spellStart"/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>Лакатос</w:t>
              </w:r>
              <w:proofErr w:type="spellEnd"/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 xml:space="preserve"> И. Фальсификация и методология научно-исследовательских программ</w:t>
              </w:r>
            </w:hyperlink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 — М., 1985.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Мамчур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Ε. Α., Овчинников И. Ф., Огурцов А. П. Отечественная философия науки: предварительные итоги. — М., 1997.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Методология науки: проблемы и история. — М., 2003.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Методология: вчера, сегодня, завтра. В 3-х тт. — М., 2005.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Методологические проблемы современной науки. — М., 1978.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Никифоров А. Л. Философия науки: история и методология. — М., 1998.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Поппер К. Логика и рост научного знания. Избранные работы. — М., 1983.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Рузавин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 И. Методология научного познания. — М., 2012.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Стёпин</w:t>
            </w:r>
            <w:proofErr w:type="spellEnd"/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B. C. Теоретическое знание. Структура, историческая эволюция. — М., 2000.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18" w:history="1">
              <w:proofErr w:type="spellStart"/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>Стёпин</w:t>
              </w:r>
              <w:proofErr w:type="spellEnd"/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 xml:space="preserve"> В. С., </w:t>
              </w:r>
              <w:proofErr w:type="spellStart"/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>Елсуков</w:t>
              </w:r>
              <w:proofErr w:type="spellEnd"/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 xml:space="preserve"> А. Н. Методы научного познания</w:t>
              </w:r>
            </w:hyperlink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 — Минск: 1974.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Тарский А. Введение в логику и методологию дедуктивных наук. — М., 1948.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19" w:history="1">
              <w:proofErr w:type="spellStart"/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>Фейерабенд</w:t>
              </w:r>
              <w:proofErr w:type="spellEnd"/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 xml:space="preserve"> П. Избранные труды по методологии науки</w:t>
              </w:r>
            </w:hyperlink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 — М., 1986.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20" w:history="1">
              <w:r w:rsidRPr="00026178">
                <w:rPr>
                  <w:rFonts w:ascii="Times New Roman" w:eastAsia="Times New Roman" w:hAnsi="Times New Roman" w:cs="Times New Roman"/>
                  <w:color w:val="660000"/>
                  <w:sz w:val="28"/>
                  <w:szCs w:val="28"/>
                  <w:lang w:eastAsia="ru-RU"/>
                </w:rPr>
                <w:t>Щедровицкий, Г. П. Философия. Наука. Методология</w:t>
              </w:r>
            </w:hyperlink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 — М., 1997.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Юдин Э. Г. Системный подход и принцип деятельности. — М., 1978.</w:t>
            </w:r>
          </w:p>
          <w:p w:rsidR="00026178" w:rsidRPr="00026178" w:rsidRDefault="00026178" w:rsidP="000F3EBC">
            <w:pPr>
              <w:numPr>
                <w:ilvl w:val="0"/>
                <w:numId w:val="2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61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Юдин Э. Г. Методология науки. Системность. Деятельность. — М., 1997.</w:t>
            </w:r>
          </w:p>
        </w:tc>
      </w:tr>
    </w:tbl>
    <w:p w:rsidR="003F0441" w:rsidRPr="000F3EBC" w:rsidRDefault="003F0441" w:rsidP="000F3E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3F0441" w:rsidRPr="000F3E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95563"/>
    <w:multiLevelType w:val="multilevel"/>
    <w:tmpl w:val="F3209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9231B1"/>
    <w:multiLevelType w:val="multilevel"/>
    <w:tmpl w:val="02D28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D7B"/>
    <w:rsid w:val="00026178"/>
    <w:rsid w:val="000F3EBC"/>
    <w:rsid w:val="003F0441"/>
    <w:rsid w:val="00532D7B"/>
    <w:rsid w:val="00D92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mrcssattr">
    <w:name w:val="msonormal_mr_css_attr"/>
    <w:basedOn w:val="a"/>
    <w:rsid w:val="00D925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mrcssattr">
    <w:name w:val="msonormal_mr_css_attr"/>
    <w:basedOn w:val="a"/>
    <w:rsid w:val="00D925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4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tmarket.ru/concepts/6860" TargetMode="External"/><Relationship Id="rId13" Type="http://schemas.openxmlformats.org/officeDocument/2006/relationships/hyperlink" Target="https://gtmarket.ru/concepts/7150" TargetMode="External"/><Relationship Id="rId18" Type="http://schemas.openxmlformats.org/officeDocument/2006/relationships/hyperlink" Target="https://gtmarket.ru/concepts/6874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https://gtmarket.ru/concepts/6871" TargetMode="External"/><Relationship Id="rId12" Type="http://schemas.openxmlformats.org/officeDocument/2006/relationships/hyperlink" Target="https://gtmarket.ru/concepts/7146" TargetMode="External"/><Relationship Id="rId17" Type="http://schemas.openxmlformats.org/officeDocument/2006/relationships/hyperlink" Target="https://gtmarket.ru/library/basis/4369" TargetMode="External"/><Relationship Id="rId2" Type="http://schemas.openxmlformats.org/officeDocument/2006/relationships/styles" Target="styles.xml"/><Relationship Id="rId16" Type="http://schemas.openxmlformats.org/officeDocument/2006/relationships/hyperlink" Target="https://gtmarket.ru/library/basis/4382" TargetMode="External"/><Relationship Id="rId20" Type="http://schemas.openxmlformats.org/officeDocument/2006/relationships/hyperlink" Target="https://gtmarket.ru/library/basis/548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gtmarket.ru/concepts/6870" TargetMode="External"/><Relationship Id="rId11" Type="http://schemas.openxmlformats.org/officeDocument/2006/relationships/hyperlink" Target="https://gtmarket.ru/concepts/686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gtmarket.ru/library/basis/3811" TargetMode="External"/><Relationship Id="rId10" Type="http://schemas.openxmlformats.org/officeDocument/2006/relationships/hyperlink" Target="https://gtmarket.ru/concepts/6892" TargetMode="External"/><Relationship Id="rId19" Type="http://schemas.openxmlformats.org/officeDocument/2006/relationships/hyperlink" Target="https://gtmarket.ru/library/basis/474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tmarket.ru/concepts/6874" TargetMode="External"/><Relationship Id="rId14" Type="http://schemas.openxmlformats.org/officeDocument/2006/relationships/hyperlink" Target="https://gtmarket.ru/library/basis/3698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3684</Words>
  <Characters>21003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Мизерная (Заведующая кафедрой ГиГД)</dc:creator>
  <cp:lastModifiedBy>Марина Мизерная (Заведующая кафедрой ГиГД)</cp:lastModifiedBy>
  <cp:revision>2</cp:revision>
  <dcterms:created xsi:type="dcterms:W3CDTF">2022-09-02T09:52:00Z</dcterms:created>
  <dcterms:modified xsi:type="dcterms:W3CDTF">2022-09-02T09:52:00Z</dcterms:modified>
</cp:coreProperties>
</file>